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012" w:rsidRDefault="00210012" w:rsidP="00210012">
      <w:pPr>
        <w:pStyle w:val="Heading3"/>
      </w:pPr>
      <w:r>
        <w:t>Oak Grove Endowment Fund</w:t>
      </w:r>
    </w:p>
    <w:p w:rsidR="00210012" w:rsidRDefault="00210012" w:rsidP="00210012"/>
    <w:p w:rsidR="00210012" w:rsidRPr="00210012" w:rsidRDefault="00210012" w:rsidP="00210012">
      <w:pPr>
        <w:pStyle w:val="BodyText2"/>
        <w:rPr>
          <w:sz w:val="24"/>
          <w:szCs w:val="24"/>
        </w:rPr>
      </w:pPr>
      <w:r w:rsidRPr="00210012">
        <w:rPr>
          <w:sz w:val="24"/>
          <w:szCs w:val="24"/>
        </w:rPr>
        <w:t>The Oak Grove Endowment Fund was established by the Oak Grove Mennonite Church in 1987.</w:t>
      </w:r>
    </w:p>
    <w:p w:rsidR="00210012" w:rsidRPr="00210012" w:rsidRDefault="00210012" w:rsidP="00210012">
      <w:pPr>
        <w:rPr>
          <w:sz w:val="24"/>
          <w:szCs w:val="24"/>
        </w:rPr>
      </w:pPr>
    </w:p>
    <w:p w:rsidR="00210012" w:rsidRPr="00210012" w:rsidRDefault="00210012" w:rsidP="00210012">
      <w:pPr>
        <w:rPr>
          <w:sz w:val="24"/>
          <w:szCs w:val="24"/>
        </w:rPr>
      </w:pPr>
      <w:r w:rsidRPr="00210012">
        <w:rPr>
          <w:sz w:val="24"/>
          <w:szCs w:val="24"/>
        </w:rPr>
        <w:t>Grants are made annually or more often by a seven-member Board of Trustees and are intended to supplement or enhance rather than replace funds available from other sources. The Board is responsible for awarding grants in accord with the following guidelines:</w:t>
      </w:r>
    </w:p>
    <w:p w:rsidR="00210012" w:rsidRPr="00210012" w:rsidRDefault="00210012" w:rsidP="00210012">
      <w:pPr>
        <w:rPr>
          <w:sz w:val="24"/>
          <w:szCs w:val="24"/>
        </w:rPr>
      </w:pPr>
    </w:p>
    <w:p w:rsidR="00210012" w:rsidRPr="00210012" w:rsidRDefault="00210012" w:rsidP="00210012">
      <w:pPr>
        <w:numPr>
          <w:ilvl w:val="0"/>
          <w:numId w:val="1"/>
        </w:numPr>
        <w:rPr>
          <w:sz w:val="24"/>
          <w:szCs w:val="24"/>
        </w:rPr>
      </w:pPr>
      <w:r w:rsidRPr="00210012">
        <w:rPr>
          <w:sz w:val="24"/>
          <w:szCs w:val="24"/>
        </w:rPr>
        <w:t>All disbursements shall be in furtherance of the religious and/or charitable purposes of the congregation and in the case of organizations, shall only be made to organizations having a tax exempt status under Section 501 (c) (3) of the Internal Revenue Code.</w:t>
      </w:r>
    </w:p>
    <w:p w:rsidR="00210012" w:rsidRPr="00210012" w:rsidRDefault="00210012" w:rsidP="00210012">
      <w:pPr>
        <w:ind w:left="720"/>
        <w:rPr>
          <w:sz w:val="24"/>
          <w:szCs w:val="24"/>
        </w:rPr>
      </w:pPr>
    </w:p>
    <w:p w:rsidR="00210012" w:rsidRPr="00210012" w:rsidRDefault="00210012" w:rsidP="00210012">
      <w:pPr>
        <w:numPr>
          <w:ilvl w:val="0"/>
          <w:numId w:val="1"/>
        </w:numPr>
        <w:rPr>
          <w:sz w:val="24"/>
          <w:szCs w:val="24"/>
        </w:rPr>
      </w:pPr>
      <w:r w:rsidRPr="00210012">
        <w:rPr>
          <w:sz w:val="24"/>
          <w:szCs w:val="24"/>
        </w:rPr>
        <w:t xml:space="preserve">The Board shall give preference to grant requests that are Mennonite-related in that they originate from, are sponsored by, or groups or their institutions such as seminaries, colleges, hospitals and relief organizations and which fall within one or more of the following categories, all of which are to be considered on an equal basis (hereinafter referred to as </w:t>
      </w:r>
      <w:r w:rsidRPr="00210012">
        <w:rPr>
          <w:b/>
          <w:sz w:val="24"/>
          <w:szCs w:val="24"/>
        </w:rPr>
        <w:t>(Preference Categories):</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to assist in church planting or in opening and establishing new areas of mission or service;</w:t>
      </w:r>
    </w:p>
    <w:p w:rsidR="00210012" w:rsidRPr="00210012" w:rsidRDefault="00210012" w:rsidP="00210012">
      <w:pPr>
        <w:ind w:left="1080"/>
        <w:rPr>
          <w:sz w:val="24"/>
          <w:szCs w:val="24"/>
        </w:rPr>
      </w:pPr>
    </w:p>
    <w:p w:rsidR="00210012" w:rsidRPr="00210012" w:rsidRDefault="00210012" w:rsidP="00210012">
      <w:pPr>
        <w:numPr>
          <w:ilvl w:val="0"/>
          <w:numId w:val="2"/>
        </w:numPr>
        <w:rPr>
          <w:sz w:val="24"/>
          <w:szCs w:val="24"/>
        </w:rPr>
      </w:pPr>
      <w:r w:rsidRPr="00210012">
        <w:rPr>
          <w:sz w:val="24"/>
          <w:szCs w:val="24"/>
        </w:rPr>
        <w:t>Requests for “seed money” to assist with start-up costs of new programs;</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which will cultivate or nurture the understanding or practice of Christian stewardship in its various aspects;</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which will enable persons (a) to receive training for Christian service or ministry or (b) to engage in full-time Christian service or ministry;</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which will strengthen educational programs and opportunities;</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which will provide for relief or rehabilitation of persons;</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which propose innovation approaches to address recognized needs or problems; and</w:t>
      </w:r>
    </w:p>
    <w:p w:rsidR="00210012" w:rsidRPr="00210012" w:rsidRDefault="00210012" w:rsidP="00210012">
      <w:pPr>
        <w:rPr>
          <w:sz w:val="24"/>
          <w:szCs w:val="24"/>
        </w:rPr>
      </w:pPr>
    </w:p>
    <w:p w:rsidR="00210012" w:rsidRPr="00210012" w:rsidRDefault="00210012" w:rsidP="00210012">
      <w:pPr>
        <w:numPr>
          <w:ilvl w:val="0"/>
          <w:numId w:val="2"/>
        </w:numPr>
        <w:rPr>
          <w:sz w:val="24"/>
          <w:szCs w:val="24"/>
        </w:rPr>
      </w:pPr>
      <w:r w:rsidRPr="00210012">
        <w:rPr>
          <w:sz w:val="24"/>
          <w:szCs w:val="24"/>
        </w:rPr>
        <w:t>Requests which are “inter-Mennonite” in nature in that they are supported by or will foster cooperation among, two or more Mennonite denominational groups or institutions.</w:t>
      </w:r>
    </w:p>
    <w:p w:rsidR="00210012" w:rsidRPr="00210012" w:rsidRDefault="00210012" w:rsidP="00210012">
      <w:pPr>
        <w:rPr>
          <w:sz w:val="24"/>
          <w:szCs w:val="24"/>
        </w:rPr>
      </w:pPr>
    </w:p>
    <w:p w:rsidR="00210012" w:rsidRPr="00210012" w:rsidRDefault="00210012" w:rsidP="00210012">
      <w:pPr>
        <w:numPr>
          <w:ilvl w:val="0"/>
          <w:numId w:val="1"/>
        </w:numPr>
        <w:rPr>
          <w:sz w:val="24"/>
          <w:szCs w:val="24"/>
        </w:rPr>
      </w:pPr>
      <w:r w:rsidRPr="00210012">
        <w:rPr>
          <w:sz w:val="24"/>
          <w:szCs w:val="24"/>
        </w:rPr>
        <w:t>If the Board is unable to disburse all of the income for Mennonite-related requests in any year or if the Board considers any grant requests that are not Mennonite-related to be superior to other requests, then the Board may disburse up to ten percent (10%) of the total income available that year toward meeting grant requests which fall within one or more of the Preference categories but which are not Mennonite-related provided that the objectives to be accomplished and the strategy to be used are consistent with Mennonite faith as more fully set forth in the Mennonite Confession of Faith adopted by the Mennonite Church in 1963.</w:t>
      </w:r>
    </w:p>
    <w:p w:rsidR="00210012" w:rsidRPr="00210012" w:rsidRDefault="00210012" w:rsidP="00210012">
      <w:pPr>
        <w:ind w:left="720"/>
        <w:rPr>
          <w:sz w:val="24"/>
          <w:szCs w:val="24"/>
        </w:rPr>
      </w:pPr>
    </w:p>
    <w:p w:rsidR="00210012" w:rsidRDefault="00210012" w:rsidP="00210012">
      <w:pPr>
        <w:ind w:left="720"/>
        <w:rPr>
          <w:sz w:val="24"/>
          <w:szCs w:val="24"/>
        </w:rPr>
      </w:pPr>
    </w:p>
    <w:p w:rsidR="00210012" w:rsidRDefault="00210012" w:rsidP="00210012">
      <w:pPr>
        <w:ind w:left="720"/>
        <w:rPr>
          <w:sz w:val="24"/>
          <w:szCs w:val="24"/>
        </w:rPr>
      </w:pPr>
    </w:p>
    <w:p w:rsidR="00210012" w:rsidRDefault="00210012" w:rsidP="00210012">
      <w:pPr>
        <w:ind w:left="720"/>
        <w:rPr>
          <w:sz w:val="24"/>
          <w:szCs w:val="24"/>
        </w:rPr>
      </w:pPr>
    </w:p>
    <w:p w:rsidR="00210012" w:rsidRPr="00366C9E" w:rsidRDefault="00366C9E" w:rsidP="00210012">
      <w:pPr>
        <w:ind w:left="720"/>
        <w:jc w:val="right"/>
        <w:rPr>
          <w:b/>
          <w:sz w:val="24"/>
          <w:szCs w:val="24"/>
        </w:rPr>
      </w:pPr>
      <w:r>
        <w:rPr>
          <w:b/>
        </w:rPr>
        <w:t xml:space="preserve">OG Endowment </w:t>
      </w:r>
      <w:r w:rsidRPr="00366C9E">
        <w:rPr>
          <w:b/>
        </w:rPr>
        <w:t xml:space="preserve">Information </w:t>
      </w:r>
      <w:r w:rsidR="00210012" w:rsidRPr="00366C9E">
        <w:rPr>
          <w:b/>
          <w:sz w:val="24"/>
          <w:szCs w:val="24"/>
        </w:rPr>
        <w:t>Page 1 of 2</w:t>
      </w:r>
      <w:bookmarkStart w:id="0" w:name="_GoBack"/>
      <w:bookmarkEnd w:id="0"/>
    </w:p>
    <w:p w:rsidR="00210012" w:rsidRDefault="00210012" w:rsidP="00210012">
      <w:pPr>
        <w:ind w:left="720"/>
        <w:rPr>
          <w:sz w:val="24"/>
          <w:szCs w:val="24"/>
        </w:rPr>
      </w:pPr>
    </w:p>
    <w:p w:rsidR="00210012" w:rsidRPr="00210012" w:rsidRDefault="00210012" w:rsidP="00210012">
      <w:pPr>
        <w:ind w:left="720"/>
        <w:rPr>
          <w:sz w:val="24"/>
          <w:szCs w:val="24"/>
        </w:rPr>
      </w:pPr>
      <w:r w:rsidRPr="00210012">
        <w:rPr>
          <w:sz w:val="24"/>
          <w:szCs w:val="24"/>
        </w:rPr>
        <w:t>In general, the following are not considered for funding:</w:t>
      </w:r>
    </w:p>
    <w:p w:rsidR="00210012" w:rsidRPr="00210012" w:rsidRDefault="00210012" w:rsidP="00210012">
      <w:pPr>
        <w:ind w:left="720"/>
        <w:rPr>
          <w:sz w:val="24"/>
          <w:szCs w:val="24"/>
        </w:rPr>
      </w:pPr>
    </w:p>
    <w:p w:rsidR="00210012" w:rsidRPr="00210012" w:rsidRDefault="00210012" w:rsidP="00210012">
      <w:pPr>
        <w:numPr>
          <w:ilvl w:val="0"/>
          <w:numId w:val="3"/>
        </w:numPr>
        <w:rPr>
          <w:sz w:val="24"/>
          <w:szCs w:val="24"/>
        </w:rPr>
      </w:pPr>
      <w:r w:rsidRPr="00210012">
        <w:rPr>
          <w:sz w:val="24"/>
          <w:szCs w:val="24"/>
        </w:rPr>
        <w:t>Operating or maintenance requests.</w:t>
      </w:r>
    </w:p>
    <w:p w:rsidR="00210012" w:rsidRPr="00210012" w:rsidRDefault="00210012" w:rsidP="00210012">
      <w:pPr>
        <w:ind w:left="720"/>
        <w:rPr>
          <w:sz w:val="24"/>
          <w:szCs w:val="24"/>
        </w:rPr>
      </w:pPr>
    </w:p>
    <w:p w:rsidR="00210012" w:rsidRPr="00210012" w:rsidRDefault="00210012" w:rsidP="00210012">
      <w:pPr>
        <w:numPr>
          <w:ilvl w:val="0"/>
          <w:numId w:val="3"/>
        </w:numPr>
        <w:rPr>
          <w:sz w:val="24"/>
          <w:szCs w:val="24"/>
        </w:rPr>
      </w:pPr>
      <w:r w:rsidRPr="00210012">
        <w:rPr>
          <w:sz w:val="24"/>
          <w:szCs w:val="24"/>
        </w:rPr>
        <w:t>Loans to individuals.</w:t>
      </w:r>
    </w:p>
    <w:p w:rsidR="00210012" w:rsidRPr="00210012" w:rsidRDefault="00210012" w:rsidP="00210012">
      <w:pPr>
        <w:rPr>
          <w:sz w:val="24"/>
          <w:szCs w:val="24"/>
        </w:rPr>
      </w:pPr>
    </w:p>
    <w:p w:rsidR="00210012" w:rsidRPr="00210012" w:rsidRDefault="00210012" w:rsidP="00210012">
      <w:pPr>
        <w:numPr>
          <w:ilvl w:val="0"/>
          <w:numId w:val="3"/>
        </w:numPr>
        <w:rPr>
          <w:sz w:val="24"/>
          <w:szCs w:val="24"/>
        </w:rPr>
      </w:pPr>
      <w:r w:rsidRPr="00210012">
        <w:rPr>
          <w:sz w:val="24"/>
          <w:szCs w:val="24"/>
        </w:rPr>
        <w:t>Fellowships and travel grants which are primarily for personal benefit or enrichment.</w:t>
      </w:r>
    </w:p>
    <w:p w:rsidR="00210012" w:rsidRPr="00210012" w:rsidRDefault="00210012" w:rsidP="00210012">
      <w:pPr>
        <w:rPr>
          <w:sz w:val="24"/>
          <w:szCs w:val="24"/>
        </w:rPr>
      </w:pPr>
    </w:p>
    <w:p w:rsidR="00210012" w:rsidRPr="00210012" w:rsidRDefault="00210012" w:rsidP="00210012">
      <w:pPr>
        <w:numPr>
          <w:ilvl w:val="0"/>
          <w:numId w:val="3"/>
        </w:numPr>
        <w:rPr>
          <w:sz w:val="24"/>
          <w:szCs w:val="24"/>
        </w:rPr>
      </w:pPr>
      <w:r w:rsidRPr="00210012">
        <w:rPr>
          <w:sz w:val="24"/>
          <w:szCs w:val="24"/>
        </w:rPr>
        <w:t>Capital fund or endowment campaigns; except that a one-time grant to a capital fund or endowment campaign of a Mennonite denominational group or institution may be made.</w:t>
      </w:r>
    </w:p>
    <w:p w:rsidR="00210012" w:rsidRPr="00210012" w:rsidRDefault="00210012" w:rsidP="00210012">
      <w:pPr>
        <w:rPr>
          <w:sz w:val="24"/>
          <w:szCs w:val="24"/>
        </w:rPr>
      </w:pPr>
    </w:p>
    <w:p w:rsidR="00210012" w:rsidRPr="00210012" w:rsidRDefault="00210012" w:rsidP="00210012">
      <w:pPr>
        <w:numPr>
          <w:ilvl w:val="0"/>
          <w:numId w:val="3"/>
        </w:numPr>
        <w:rPr>
          <w:sz w:val="24"/>
          <w:szCs w:val="24"/>
        </w:rPr>
      </w:pPr>
      <w:r w:rsidRPr="00210012">
        <w:rPr>
          <w:sz w:val="24"/>
          <w:szCs w:val="24"/>
        </w:rPr>
        <w:t>Organizations that support political candidates or political philosophy.</w:t>
      </w:r>
    </w:p>
    <w:p w:rsidR="00210012" w:rsidRPr="00210012" w:rsidRDefault="00210012" w:rsidP="00210012">
      <w:pPr>
        <w:rPr>
          <w:sz w:val="24"/>
          <w:szCs w:val="24"/>
        </w:rPr>
      </w:pPr>
    </w:p>
    <w:p w:rsidR="00210012" w:rsidRPr="00210012" w:rsidRDefault="00210012" w:rsidP="00210012">
      <w:pPr>
        <w:numPr>
          <w:ilvl w:val="0"/>
          <w:numId w:val="3"/>
        </w:numPr>
        <w:rPr>
          <w:sz w:val="24"/>
          <w:szCs w:val="24"/>
        </w:rPr>
      </w:pPr>
      <w:r w:rsidRPr="00210012">
        <w:rPr>
          <w:sz w:val="24"/>
          <w:szCs w:val="24"/>
        </w:rPr>
        <w:t>Organizations that influence, promote or attempt to initiate legislation; except for Mennonite-related organizations involved in influencing, promoting or attempting to initiate legislation of historical or long-standing concern to the Mennonite Church.</w:t>
      </w:r>
    </w:p>
    <w:p w:rsidR="00210012" w:rsidRPr="00210012" w:rsidRDefault="00210012" w:rsidP="00210012">
      <w:pPr>
        <w:rPr>
          <w:sz w:val="24"/>
          <w:szCs w:val="24"/>
        </w:rPr>
      </w:pPr>
    </w:p>
    <w:p w:rsidR="00210012" w:rsidRPr="00210012" w:rsidRDefault="00210012" w:rsidP="00210012">
      <w:pPr>
        <w:numPr>
          <w:ilvl w:val="0"/>
          <w:numId w:val="3"/>
        </w:numPr>
        <w:rPr>
          <w:sz w:val="24"/>
          <w:szCs w:val="24"/>
        </w:rPr>
      </w:pPr>
      <w:r w:rsidRPr="00210012">
        <w:rPr>
          <w:sz w:val="24"/>
          <w:szCs w:val="24"/>
        </w:rPr>
        <w:t xml:space="preserve">Organizations whose objectives and/or strategy would violate the basic tenets of the Mennonite faith as more fully set forth in the </w:t>
      </w:r>
      <w:r w:rsidRPr="00210012">
        <w:rPr>
          <w:i/>
          <w:sz w:val="24"/>
          <w:szCs w:val="24"/>
        </w:rPr>
        <w:t>Confession of Faith in a Mennonite Perspective</w:t>
      </w:r>
      <w:r w:rsidRPr="00210012">
        <w:rPr>
          <w:sz w:val="24"/>
          <w:szCs w:val="24"/>
        </w:rPr>
        <w:t xml:space="preserve"> adopted by the Mennonite Church in 1995.</w:t>
      </w:r>
    </w:p>
    <w:p w:rsidR="00210012" w:rsidRPr="00210012" w:rsidRDefault="00210012" w:rsidP="00210012">
      <w:pPr>
        <w:rPr>
          <w:sz w:val="24"/>
          <w:szCs w:val="24"/>
        </w:rPr>
      </w:pPr>
    </w:p>
    <w:p w:rsidR="00366C9E" w:rsidRDefault="00366C9E" w:rsidP="00210012">
      <w:pPr>
        <w:ind w:left="720"/>
        <w:rPr>
          <w:sz w:val="24"/>
          <w:szCs w:val="24"/>
        </w:rPr>
      </w:pPr>
    </w:p>
    <w:p w:rsidR="00366C9E" w:rsidRPr="00366C9E" w:rsidRDefault="00210012" w:rsidP="00210012">
      <w:pPr>
        <w:ind w:left="720"/>
        <w:rPr>
          <w:b/>
          <w:sz w:val="24"/>
          <w:szCs w:val="24"/>
        </w:rPr>
      </w:pPr>
      <w:r w:rsidRPr="00366C9E">
        <w:rPr>
          <w:b/>
          <w:sz w:val="24"/>
          <w:szCs w:val="24"/>
        </w:rPr>
        <w:t xml:space="preserve">A written application </w:t>
      </w:r>
      <w:r w:rsidRPr="00366C9E">
        <w:rPr>
          <w:sz w:val="24"/>
          <w:szCs w:val="24"/>
        </w:rPr>
        <w:t>(see attached form)</w:t>
      </w:r>
      <w:r w:rsidRPr="00366C9E">
        <w:rPr>
          <w:b/>
          <w:sz w:val="24"/>
          <w:szCs w:val="24"/>
        </w:rPr>
        <w:t xml:space="preserve"> </w:t>
      </w:r>
      <w:r w:rsidRPr="00366C9E">
        <w:rPr>
          <w:b/>
          <w:sz w:val="24"/>
          <w:szCs w:val="24"/>
        </w:rPr>
        <w:t>is required from each applicant</w:t>
      </w:r>
      <w:r w:rsidR="00366C9E" w:rsidRPr="00366C9E">
        <w:rPr>
          <w:b/>
          <w:sz w:val="24"/>
          <w:szCs w:val="24"/>
        </w:rPr>
        <w:t>.</w:t>
      </w:r>
    </w:p>
    <w:p w:rsidR="00366C9E" w:rsidRDefault="00366C9E" w:rsidP="00210012">
      <w:pPr>
        <w:ind w:left="720"/>
        <w:rPr>
          <w:sz w:val="24"/>
          <w:szCs w:val="24"/>
        </w:rPr>
      </w:pPr>
    </w:p>
    <w:p w:rsidR="00366C9E" w:rsidRDefault="00366C9E" w:rsidP="00366C9E">
      <w:pPr>
        <w:spacing w:line="276" w:lineRule="auto"/>
        <w:ind w:left="720"/>
        <w:rPr>
          <w:sz w:val="24"/>
          <w:szCs w:val="24"/>
        </w:rPr>
      </w:pPr>
      <w:r>
        <w:rPr>
          <w:sz w:val="24"/>
          <w:szCs w:val="24"/>
        </w:rPr>
        <w:t>Please complete the attached form. Either:</w:t>
      </w:r>
    </w:p>
    <w:p w:rsidR="00366C9E" w:rsidRDefault="00366C9E" w:rsidP="00366C9E">
      <w:pPr>
        <w:pStyle w:val="ListParagraph"/>
        <w:numPr>
          <w:ilvl w:val="0"/>
          <w:numId w:val="4"/>
        </w:numPr>
        <w:spacing w:line="276" w:lineRule="auto"/>
        <w:rPr>
          <w:sz w:val="24"/>
          <w:szCs w:val="24"/>
        </w:rPr>
      </w:pPr>
      <w:r>
        <w:rPr>
          <w:sz w:val="24"/>
          <w:szCs w:val="24"/>
        </w:rPr>
        <w:t>S</w:t>
      </w:r>
      <w:r w:rsidRPr="00366C9E">
        <w:rPr>
          <w:sz w:val="24"/>
          <w:szCs w:val="24"/>
        </w:rPr>
        <w:t xml:space="preserve">ave as </w:t>
      </w:r>
      <w:r>
        <w:rPr>
          <w:sz w:val="24"/>
          <w:szCs w:val="24"/>
        </w:rPr>
        <w:t xml:space="preserve">a </w:t>
      </w:r>
      <w:r w:rsidRPr="00366C9E">
        <w:rPr>
          <w:sz w:val="24"/>
          <w:szCs w:val="24"/>
        </w:rPr>
        <w:t xml:space="preserve">Word document and attach to an email to the Oak Grove </w:t>
      </w:r>
      <w:r>
        <w:rPr>
          <w:sz w:val="24"/>
          <w:szCs w:val="24"/>
        </w:rPr>
        <w:t>Mennonite C</w:t>
      </w:r>
      <w:r w:rsidRPr="00366C9E">
        <w:rPr>
          <w:sz w:val="24"/>
          <w:szCs w:val="24"/>
        </w:rPr>
        <w:t xml:space="preserve">hurch office – </w:t>
      </w:r>
      <w:hyperlink r:id="rId5" w:history="1">
        <w:r w:rsidRPr="00366C9E">
          <w:rPr>
            <w:rStyle w:val="Hyperlink"/>
            <w:sz w:val="24"/>
            <w:szCs w:val="24"/>
          </w:rPr>
          <w:t>office@oakgrovemc.org</w:t>
        </w:r>
      </w:hyperlink>
    </w:p>
    <w:p w:rsidR="00366C9E" w:rsidRDefault="00366C9E" w:rsidP="00366C9E">
      <w:pPr>
        <w:pStyle w:val="ListParagraph"/>
        <w:numPr>
          <w:ilvl w:val="0"/>
          <w:numId w:val="4"/>
        </w:numPr>
        <w:spacing w:line="276" w:lineRule="auto"/>
        <w:rPr>
          <w:sz w:val="24"/>
          <w:szCs w:val="24"/>
        </w:rPr>
      </w:pPr>
      <w:r w:rsidRPr="00366C9E">
        <w:rPr>
          <w:sz w:val="24"/>
          <w:szCs w:val="24"/>
        </w:rPr>
        <w:t>Print</w:t>
      </w:r>
      <w:r>
        <w:rPr>
          <w:sz w:val="24"/>
          <w:szCs w:val="24"/>
        </w:rPr>
        <w:t xml:space="preserve"> the application</w:t>
      </w:r>
      <w:r w:rsidRPr="00366C9E">
        <w:rPr>
          <w:sz w:val="24"/>
          <w:szCs w:val="24"/>
        </w:rPr>
        <w:t xml:space="preserve"> and mail </w:t>
      </w:r>
      <w:r>
        <w:rPr>
          <w:sz w:val="24"/>
          <w:szCs w:val="24"/>
        </w:rPr>
        <w:t xml:space="preserve">it </w:t>
      </w:r>
      <w:r w:rsidRPr="00366C9E">
        <w:rPr>
          <w:sz w:val="24"/>
          <w:szCs w:val="24"/>
        </w:rPr>
        <w:t>to</w:t>
      </w:r>
      <w:r>
        <w:rPr>
          <w:sz w:val="24"/>
          <w:szCs w:val="24"/>
        </w:rPr>
        <w:t>:</w:t>
      </w:r>
    </w:p>
    <w:p w:rsidR="00210012" w:rsidRPr="00366C9E" w:rsidRDefault="00210012" w:rsidP="00366C9E">
      <w:pPr>
        <w:pStyle w:val="ListParagraph"/>
        <w:spacing w:line="276" w:lineRule="auto"/>
        <w:ind w:left="1080" w:firstLine="360"/>
        <w:rPr>
          <w:b/>
          <w:sz w:val="24"/>
          <w:szCs w:val="24"/>
        </w:rPr>
      </w:pPr>
      <w:r w:rsidRPr="00366C9E">
        <w:rPr>
          <w:b/>
          <w:sz w:val="24"/>
          <w:szCs w:val="24"/>
        </w:rPr>
        <w:t>Oak Grove Mennonite Church, 7843 Smucker Rd. Smithville, Ohio 44677.</w:t>
      </w: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Default="00210012" w:rsidP="00210012">
      <w:pPr>
        <w:ind w:left="720"/>
      </w:pPr>
    </w:p>
    <w:p w:rsidR="00210012" w:rsidRPr="00366C9E" w:rsidRDefault="00366C9E" w:rsidP="00366C9E">
      <w:pPr>
        <w:jc w:val="right"/>
        <w:rPr>
          <w:b/>
          <w:sz w:val="24"/>
          <w:szCs w:val="24"/>
        </w:rPr>
      </w:pPr>
      <w:r>
        <w:rPr>
          <w:b/>
        </w:rPr>
        <w:t xml:space="preserve">OG Endowment </w:t>
      </w:r>
      <w:r w:rsidRPr="00366C9E">
        <w:rPr>
          <w:b/>
        </w:rPr>
        <w:t>Info</w:t>
      </w:r>
      <w:r>
        <w:rPr>
          <w:b/>
        </w:rPr>
        <w:t>rmation</w:t>
      </w:r>
      <w:r w:rsidRPr="00366C9E">
        <w:rPr>
          <w:b/>
        </w:rPr>
        <w:t xml:space="preserve"> </w:t>
      </w:r>
      <w:r w:rsidR="00210012" w:rsidRPr="00366C9E">
        <w:rPr>
          <w:b/>
          <w:sz w:val="24"/>
          <w:szCs w:val="24"/>
        </w:rPr>
        <w:t xml:space="preserve">Page </w:t>
      </w:r>
      <w:r w:rsidR="00210012" w:rsidRPr="00366C9E">
        <w:rPr>
          <w:b/>
          <w:sz w:val="24"/>
          <w:szCs w:val="24"/>
        </w:rPr>
        <w:t>2</w:t>
      </w:r>
      <w:r w:rsidR="00210012" w:rsidRPr="00366C9E">
        <w:rPr>
          <w:b/>
          <w:sz w:val="24"/>
          <w:szCs w:val="24"/>
        </w:rPr>
        <w:t xml:space="preserve"> of 2</w:t>
      </w: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p w:rsidR="00210012" w:rsidRDefault="00210012">
      <w:pPr>
        <w:spacing w:before="52" w:line="20" w:lineRule="exact"/>
      </w:pPr>
    </w:p>
    <w:tbl>
      <w:tblPr>
        <w:tblW w:w="0" w:type="auto"/>
        <w:tblLayout w:type="fixed"/>
        <w:tblCellMar>
          <w:left w:w="0" w:type="dxa"/>
          <w:right w:w="0" w:type="dxa"/>
        </w:tblCellMar>
        <w:tblLook w:val="0000" w:firstRow="0" w:lastRow="0" w:firstColumn="0" w:lastColumn="0" w:noHBand="0" w:noVBand="0"/>
      </w:tblPr>
      <w:tblGrid>
        <w:gridCol w:w="4445"/>
        <w:gridCol w:w="5375"/>
      </w:tblGrid>
      <w:tr w:rsidR="00740237">
        <w:trPr>
          <w:trHeight w:hRule="exact" w:val="1218"/>
        </w:trPr>
        <w:tc>
          <w:tcPr>
            <w:tcW w:w="4445" w:type="dxa"/>
            <w:tcBorders>
              <w:top w:val="none" w:sz="0" w:space="0" w:color="000000"/>
              <w:left w:val="none" w:sz="0" w:space="0" w:color="000000"/>
              <w:bottom w:val="none" w:sz="0" w:space="0" w:color="000000"/>
              <w:right w:val="none" w:sz="0" w:space="0" w:color="000000"/>
            </w:tcBorders>
          </w:tcPr>
          <w:p w:rsidR="00740237" w:rsidRDefault="0084616B">
            <w:pPr>
              <w:spacing w:before="18"/>
              <w:jc w:val="center"/>
              <w:textAlignment w:val="baseline"/>
            </w:pPr>
            <w:r>
              <w:rPr>
                <w:noProof/>
              </w:rPr>
              <w:drawing>
                <wp:inline distT="0" distB="0" distL="0" distR="0">
                  <wp:extent cx="2581275" cy="75628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2581275" cy="756285"/>
                          </a:xfrm>
                          <a:prstGeom prst="rect">
                            <a:avLst/>
                          </a:prstGeom>
                        </pic:spPr>
                      </pic:pic>
                    </a:graphicData>
                  </a:graphic>
                </wp:inline>
              </w:drawing>
            </w:r>
          </w:p>
        </w:tc>
        <w:tc>
          <w:tcPr>
            <w:tcW w:w="5375" w:type="dxa"/>
            <w:vMerge w:val="restart"/>
            <w:tcBorders>
              <w:top w:val="none" w:sz="0" w:space="0" w:color="000000"/>
              <w:left w:val="none" w:sz="0" w:space="0" w:color="000000"/>
              <w:bottom w:val="single" w:sz="0" w:space="0" w:color="000000"/>
              <w:right w:val="none" w:sz="0" w:space="0" w:color="000000"/>
            </w:tcBorders>
          </w:tcPr>
          <w:p w:rsidR="00740237" w:rsidRDefault="0084616B">
            <w:pPr>
              <w:spacing w:line="346" w:lineRule="exact"/>
              <w:ind w:left="1728" w:hanging="1152"/>
              <w:textAlignment w:val="baseline"/>
              <w:rPr>
                <w:rFonts w:eastAsia="Times New Roman"/>
                <w:b/>
                <w:color w:val="000000"/>
                <w:spacing w:val="-8"/>
                <w:w w:val="105"/>
                <w:sz w:val="36"/>
              </w:rPr>
            </w:pPr>
            <w:r>
              <w:rPr>
                <w:rFonts w:eastAsia="Times New Roman"/>
                <w:b/>
                <w:color w:val="000000"/>
                <w:spacing w:val="-8"/>
                <w:w w:val="105"/>
                <w:sz w:val="36"/>
              </w:rPr>
              <w:t xml:space="preserve">Oak Grove Mennonite Church </w:t>
            </w:r>
            <w:r>
              <w:rPr>
                <w:rFonts w:eastAsia="Times New Roman"/>
                <w:b/>
                <w:color w:val="000000"/>
                <w:spacing w:val="-8"/>
                <w:sz w:val="32"/>
              </w:rPr>
              <w:t>Endowment Fund</w:t>
            </w:r>
          </w:p>
          <w:p w:rsidR="00740237" w:rsidRDefault="0084616B">
            <w:pPr>
              <w:spacing w:before="161" w:after="68" w:line="211" w:lineRule="exact"/>
              <w:ind w:left="1440" w:right="648" w:hanging="72"/>
              <w:textAlignment w:val="baseline"/>
              <w:rPr>
                <w:rFonts w:eastAsia="Times New Roman"/>
                <w:color w:val="000000"/>
                <w:sz w:val="20"/>
              </w:rPr>
            </w:pPr>
            <w:r>
              <w:rPr>
                <w:rFonts w:eastAsia="Times New Roman"/>
                <w:color w:val="000000"/>
                <w:sz w:val="20"/>
              </w:rPr>
              <w:t xml:space="preserve">Ph: 330-669-2697; Fax: 330-669-2617 </w:t>
            </w:r>
            <w:hyperlink r:id="rId7">
              <w:r>
                <w:rPr>
                  <w:rFonts w:eastAsia="Times New Roman"/>
                  <w:color w:val="0000FF"/>
                  <w:sz w:val="20"/>
                  <w:u w:val="single"/>
                </w:rPr>
                <w:t>E-mail:</w:t>
              </w:r>
            </w:hyperlink>
            <w:r>
              <w:rPr>
                <w:rFonts w:eastAsia="Times New Roman"/>
                <w:color w:val="0000FF"/>
                <w:sz w:val="21"/>
                <w:u w:val="single"/>
              </w:rPr>
              <w:t xml:space="preserve"> office@oakgrovemc.org</w:t>
            </w:r>
            <w:r>
              <w:rPr>
                <w:rFonts w:eastAsia="Times New Roman"/>
                <w:color w:val="0000FF"/>
                <w:sz w:val="20"/>
              </w:rPr>
              <w:t xml:space="preserve"> </w:t>
            </w:r>
            <w:r>
              <w:rPr>
                <w:rFonts w:eastAsia="Times New Roman"/>
                <w:color w:val="000000"/>
                <w:sz w:val="20"/>
              </w:rPr>
              <w:t>7843 Smucker Rd, Smithville, OH 44677</w:t>
            </w:r>
          </w:p>
        </w:tc>
      </w:tr>
      <w:tr w:rsidR="00740237">
        <w:trPr>
          <w:trHeight w:hRule="exact" w:val="352"/>
        </w:trPr>
        <w:tc>
          <w:tcPr>
            <w:tcW w:w="4445" w:type="dxa"/>
            <w:tcBorders>
              <w:top w:val="none" w:sz="0" w:space="0" w:color="000000"/>
              <w:left w:val="none" w:sz="0" w:space="0" w:color="000000"/>
              <w:bottom w:val="none" w:sz="0" w:space="0" w:color="000000"/>
              <w:right w:val="none" w:sz="0" w:space="0" w:color="000000"/>
            </w:tcBorders>
            <w:vAlign w:val="center"/>
          </w:tcPr>
          <w:p w:rsidR="00740237" w:rsidRDefault="0084616B">
            <w:pPr>
              <w:spacing w:before="158" w:line="182" w:lineRule="exact"/>
              <w:jc w:val="center"/>
              <w:textAlignment w:val="baseline"/>
              <w:rPr>
                <w:rFonts w:eastAsia="Times New Roman"/>
                <w:i/>
                <w:color w:val="000000"/>
                <w:sz w:val="21"/>
              </w:rPr>
            </w:pPr>
            <w:r>
              <w:rPr>
                <w:rFonts w:eastAsia="Times New Roman"/>
                <w:i/>
                <w:color w:val="000000"/>
                <w:sz w:val="21"/>
              </w:rPr>
              <w:t>A member congregation of Mennonite Church USA.</w:t>
            </w:r>
          </w:p>
        </w:tc>
        <w:tc>
          <w:tcPr>
            <w:tcW w:w="5375" w:type="dxa"/>
            <w:vMerge/>
            <w:tcBorders>
              <w:top w:val="single" w:sz="0" w:space="0" w:color="000000"/>
              <w:left w:val="none" w:sz="0" w:space="0" w:color="000000"/>
              <w:bottom w:val="none" w:sz="0" w:space="0" w:color="000000"/>
              <w:right w:val="none" w:sz="0" w:space="0" w:color="000000"/>
            </w:tcBorders>
          </w:tcPr>
          <w:p w:rsidR="00740237" w:rsidRDefault="00740237"/>
        </w:tc>
      </w:tr>
    </w:tbl>
    <w:p w:rsidR="00740237" w:rsidRDefault="00740237">
      <w:pPr>
        <w:spacing w:after="808" w:line="20" w:lineRule="exact"/>
      </w:pPr>
    </w:p>
    <w:p w:rsidR="00740237" w:rsidRDefault="0084616B">
      <w:pPr>
        <w:spacing w:line="223" w:lineRule="exact"/>
        <w:jc w:val="center"/>
        <w:textAlignment w:val="baseline"/>
        <w:rPr>
          <w:rFonts w:eastAsia="Times New Roman"/>
          <w:b/>
          <w:color w:val="000000"/>
          <w:spacing w:val="35"/>
          <w:sz w:val="17"/>
        </w:rPr>
      </w:pPr>
      <w:r>
        <w:rPr>
          <w:rFonts w:eastAsia="Times New Roman"/>
          <w:b/>
          <w:color w:val="000000"/>
          <w:spacing w:val="35"/>
          <w:sz w:val="17"/>
        </w:rPr>
        <w:t>Grant Application</w:t>
      </w:r>
    </w:p>
    <w:p w:rsidR="00740237" w:rsidRDefault="0084616B">
      <w:pPr>
        <w:spacing w:before="166" w:line="223" w:lineRule="exact"/>
        <w:jc w:val="center"/>
        <w:textAlignment w:val="baseline"/>
        <w:rPr>
          <w:rFonts w:eastAsia="Times New Roman"/>
          <w:b/>
          <w:color w:val="000000"/>
          <w:spacing w:val="41"/>
          <w:sz w:val="17"/>
        </w:rPr>
      </w:pPr>
      <w:r>
        <w:rPr>
          <w:rFonts w:eastAsia="Times New Roman"/>
          <w:b/>
          <w:color w:val="000000"/>
          <w:spacing w:val="41"/>
          <w:sz w:val="17"/>
        </w:rPr>
        <w:t>Oak Grove Endowment Fund</w:t>
      </w:r>
    </w:p>
    <w:p w:rsidR="00740237" w:rsidRDefault="0084616B">
      <w:pPr>
        <w:tabs>
          <w:tab w:val="left" w:pos="6840"/>
          <w:tab w:val="right" w:leader="underscore" w:pos="9648"/>
        </w:tabs>
        <w:spacing w:before="506" w:line="259" w:lineRule="exact"/>
        <w:ind w:left="360"/>
        <w:textAlignment w:val="baseline"/>
        <w:rPr>
          <w:rFonts w:eastAsia="Times New Roman"/>
          <w:b/>
          <w:color w:val="000000"/>
        </w:rPr>
      </w:pPr>
      <w:r>
        <w:rPr>
          <w:rFonts w:eastAsia="Times New Roman"/>
          <w:b/>
          <w:color w:val="000000"/>
        </w:rPr>
        <w:t>Applicant</w:t>
      </w:r>
      <w:r>
        <w:rPr>
          <w:rFonts w:eastAsia="Times New Roman"/>
          <w:b/>
          <w:color w:val="000000"/>
        </w:rPr>
        <w:tab/>
      </w:r>
      <w:r>
        <w:rPr>
          <w:rFonts w:eastAsia="Times New Roman"/>
          <w:color w:val="000000"/>
        </w:rPr>
        <w:t>Date</w:t>
      </w:r>
      <w:r>
        <w:rPr>
          <w:rFonts w:eastAsia="Times New Roman"/>
          <w:color w:val="000000"/>
        </w:rPr>
        <w:tab/>
        <w:t xml:space="preserve"> </w:t>
      </w:r>
    </w:p>
    <w:p w:rsidR="00740237" w:rsidRDefault="0084616B">
      <w:pPr>
        <w:tabs>
          <w:tab w:val="right" w:leader="underscore" w:pos="9720"/>
        </w:tabs>
        <w:spacing w:before="121" w:line="255" w:lineRule="exact"/>
        <w:ind w:left="360"/>
        <w:textAlignment w:val="baseline"/>
        <w:rPr>
          <w:rFonts w:eastAsia="Times New Roman"/>
          <w:color w:val="000000"/>
        </w:rPr>
      </w:pPr>
      <w:r>
        <w:rPr>
          <w:rFonts w:eastAsia="Times New Roman"/>
          <w:color w:val="000000"/>
        </w:rPr>
        <w:t>Name</w:t>
      </w:r>
      <w:r w:rsidR="00210012">
        <w:rPr>
          <w:rFonts w:eastAsia="Times New Roman"/>
          <w:color w:val="000000"/>
        </w:rPr>
        <w:t xml:space="preserve"> </w:t>
      </w:r>
      <w:r>
        <w:rPr>
          <w:rFonts w:eastAsia="Times New Roman"/>
          <w:color w:val="000000"/>
        </w:rPr>
        <w:tab/>
        <w:t xml:space="preserve"> </w:t>
      </w:r>
    </w:p>
    <w:p w:rsidR="00740237" w:rsidRDefault="0084616B">
      <w:pPr>
        <w:tabs>
          <w:tab w:val="right" w:leader="underscore" w:pos="9720"/>
        </w:tabs>
        <w:spacing w:before="124" w:line="255" w:lineRule="exact"/>
        <w:ind w:left="360"/>
        <w:textAlignment w:val="baseline"/>
        <w:rPr>
          <w:rFonts w:eastAsia="Times New Roman"/>
          <w:color w:val="000000"/>
        </w:rPr>
      </w:pPr>
      <w:r>
        <w:rPr>
          <w:rFonts w:eastAsia="Times New Roman"/>
          <w:color w:val="000000"/>
        </w:rPr>
        <w:t xml:space="preserve">Address </w:t>
      </w:r>
      <w:r>
        <w:rPr>
          <w:rFonts w:eastAsia="Times New Roman"/>
          <w:color w:val="000000"/>
        </w:rPr>
        <w:tab/>
        <w:t xml:space="preserve"> </w:t>
      </w:r>
    </w:p>
    <w:p w:rsidR="00740237" w:rsidRDefault="0084616B">
      <w:pPr>
        <w:tabs>
          <w:tab w:val="left" w:leader="underscore" w:pos="3888"/>
          <w:tab w:val="left" w:leader="underscore" w:pos="5616"/>
          <w:tab w:val="left" w:leader="underscore" w:pos="7560"/>
        </w:tabs>
        <w:spacing w:before="124" w:line="255" w:lineRule="exact"/>
        <w:ind w:left="360"/>
        <w:textAlignment w:val="baseline"/>
        <w:rPr>
          <w:rFonts w:eastAsia="Times New Roman"/>
          <w:color w:val="000000"/>
          <w:spacing w:val="-1"/>
        </w:rPr>
      </w:pPr>
      <w:r>
        <w:rPr>
          <w:rFonts w:eastAsia="Times New Roman"/>
          <w:color w:val="000000"/>
          <w:spacing w:val="-1"/>
        </w:rPr>
        <w:t>City</w:t>
      </w:r>
      <w:r>
        <w:rPr>
          <w:rFonts w:eastAsia="Times New Roman"/>
          <w:color w:val="000000"/>
          <w:spacing w:val="-1"/>
        </w:rPr>
        <w:tab/>
        <w:t xml:space="preserve"> State </w:t>
      </w:r>
      <w:r>
        <w:rPr>
          <w:rFonts w:eastAsia="Times New Roman"/>
          <w:color w:val="000000"/>
          <w:spacing w:val="-1"/>
        </w:rPr>
        <w:tab/>
        <w:t xml:space="preserve"> Zip</w:t>
      </w:r>
      <w:r>
        <w:rPr>
          <w:rFonts w:eastAsia="Times New Roman"/>
          <w:color w:val="000000"/>
          <w:spacing w:val="-1"/>
        </w:rPr>
        <w:tab/>
        <w:t xml:space="preserve"> </w:t>
      </w:r>
    </w:p>
    <w:p w:rsidR="00740237" w:rsidRDefault="0084616B">
      <w:pPr>
        <w:tabs>
          <w:tab w:val="left" w:leader="underscore" w:pos="3888"/>
          <w:tab w:val="left" w:leader="underscore" w:pos="7560"/>
        </w:tabs>
        <w:spacing w:before="124" w:line="255" w:lineRule="exact"/>
        <w:ind w:left="360"/>
        <w:textAlignment w:val="baseline"/>
        <w:rPr>
          <w:rFonts w:eastAsia="Times New Roman"/>
          <w:color w:val="000000"/>
          <w:spacing w:val="-2"/>
        </w:rPr>
      </w:pPr>
      <w:r>
        <w:rPr>
          <w:rFonts w:eastAsia="Times New Roman"/>
          <w:color w:val="000000"/>
          <w:spacing w:val="-2"/>
        </w:rPr>
        <w:t>Phone</w:t>
      </w:r>
      <w:r>
        <w:rPr>
          <w:rFonts w:eastAsia="Times New Roman"/>
          <w:color w:val="000000"/>
          <w:spacing w:val="-2"/>
        </w:rPr>
        <w:tab/>
        <w:t>Fax</w:t>
      </w:r>
      <w:r>
        <w:rPr>
          <w:rFonts w:eastAsia="Times New Roman"/>
          <w:color w:val="000000"/>
          <w:spacing w:val="-2"/>
        </w:rPr>
        <w:tab/>
        <w:t xml:space="preserve"> </w:t>
      </w:r>
    </w:p>
    <w:p w:rsidR="00740237" w:rsidRDefault="0084616B">
      <w:pPr>
        <w:tabs>
          <w:tab w:val="left" w:leader="underscore" w:pos="4608"/>
          <w:tab w:val="right" w:leader="underscore" w:pos="9720"/>
        </w:tabs>
        <w:spacing w:before="124" w:line="255" w:lineRule="exact"/>
        <w:ind w:left="360"/>
        <w:textAlignment w:val="baseline"/>
        <w:rPr>
          <w:rFonts w:eastAsia="Times New Roman"/>
          <w:color w:val="000000"/>
        </w:rPr>
      </w:pPr>
      <w:r>
        <w:rPr>
          <w:rFonts w:eastAsia="Times New Roman"/>
          <w:color w:val="000000"/>
        </w:rPr>
        <w:t>E</w:t>
      </w:r>
      <w:r>
        <w:rPr>
          <w:rFonts w:eastAsia="Times New Roman"/>
          <w:color w:val="000000"/>
        </w:rPr>
        <w:softHyphen/>
        <w:t>mail</w:t>
      </w:r>
      <w:r>
        <w:rPr>
          <w:rFonts w:eastAsia="Times New Roman"/>
          <w:color w:val="000000"/>
        </w:rPr>
        <w:tab/>
        <w:t>Website</w:t>
      </w:r>
      <w:r>
        <w:rPr>
          <w:rFonts w:eastAsia="Times New Roman"/>
          <w:color w:val="000000"/>
        </w:rPr>
        <w:tab/>
        <w:t xml:space="preserve"> </w:t>
      </w:r>
    </w:p>
    <w:p w:rsidR="00740237" w:rsidRDefault="0084616B">
      <w:pPr>
        <w:tabs>
          <w:tab w:val="left" w:leader="underscore" w:pos="5616"/>
        </w:tabs>
        <w:spacing w:before="125" w:line="255" w:lineRule="exact"/>
        <w:ind w:left="360"/>
        <w:textAlignment w:val="baseline"/>
        <w:rPr>
          <w:rFonts w:eastAsia="Times New Roman"/>
          <w:color w:val="000000"/>
          <w:spacing w:val="-1"/>
        </w:rPr>
      </w:pPr>
      <w:r>
        <w:rPr>
          <w:rFonts w:eastAsia="Times New Roman"/>
          <w:color w:val="000000"/>
          <w:spacing w:val="-1"/>
        </w:rPr>
        <w:t>Grant amount requested: $</w:t>
      </w:r>
      <w:r>
        <w:rPr>
          <w:rFonts w:eastAsia="Times New Roman"/>
          <w:color w:val="000000"/>
          <w:spacing w:val="-1"/>
        </w:rPr>
        <w:tab/>
        <w:t xml:space="preserve"> </w:t>
      </w:r>
    </w:p>
    <w:p w:rsidR="00740237" w:rsidRDefault="0084616B">
      <w:pPr>
        <w:spacing w:before="503" w:after="268" w:line="255" w:lineRule="exact"/>
        <w:ind w:left="360"/>
        <w:textAlignment w:val="baseline"/>
        <w:rPr>
          <w:rFonts w:eastAsia="Times New Roman"/>
          <w:color w:val="000000"/>
          <w:spacing w:val="-1"/>
        </w:rPr>
      </w:pPr>
      <w:r>
        <w:rPr>
          <w:rFonts w:eastAsia="Times New Roman"/>
          <w:color w:val="000000"/>
          <w:spacing w:val="-1"/>
        </w:rPr>
        <w:t>Purpose of grant:</w:t>
      </w:r>
    </w:p>
    <w:p w:rsidR="00740237" w:rsidRDefault="0084616B">
      <w:pPr>
        <w:tabs>
          <w:tab w:val="left" w:leader="underscore" w:pos="4968"/>
        </w:tabs>
        <w:spacing w:before="107" w:line="379" w:lineRule="exact"/>
        <w:ind w:left="360" w:right="792"/>
        <w:textAlignment w:val="baseline"/>
        <w:rPr>
          <w:rFonts w:eastAsia="Times New Roman"/>
          <w:color w:val="000000"/>
        </w:rPr>
      </w:pPr>
      <w:r>
        <w:rPr>
          <w:rFonts w:eastAsia="Times New Roman"/>
          <w:color w:val="000000"/>
        </w:rPr>
        <w:t xml:space="preserve">Do you have an IRS </w:t>
      </w:r>
      <w:proofErr w:type="spellStart"/>
      <w:r>
        <w:rPr>
          <w:rFonts w:eastAsia="Times New Roman"/>
          <w:color w:val="000000"/>
        </w:rPr>
        <w:t>tax­exempt</w:t>
      </w:r>
      <w:proofErr w:type="spellEnd"/>
      <w:r>
        <w:rPr>
          <w:rFonts w:eastAsia="Times New Roman"/>
          <w:color w:val="000000"/>
        </w:rPr>
        <w:t xml:space="preserve"> status?</w:t>
      </w:r>
      <w:r>
        <w:rPr>
          <w:rFonts w:eastAsia="Times New Roman"/>
          <w:color w:val="000000"/>
        </w:rPr>
        <w:tab/>
        <w:t>. If so, please attach a copy of the most recent determination to this application.</w:t>
      </w:r>
    </w:p>
    <w:p w:rsidR="00740237" w:rsidRDefault="0084616B">
      <w:pPr>
        <w:spacing w:before="504" w:after="340" w:line="255" w:lineRule="exact"/>
        <w:ind w:left="360"/>
        <w:textAlignment w:val="baseline"/>
        <w:rPr>
          <w:rFonts w:eastAsia="Times New Roman"/>
          <w:color w:val="000000"/>
        </w:rPr>
      </w:pPr>
      <w:r>
        <w:rPr>
          <w:rFonts w:eastAsia="Times New Roman"/>
          <w:color w:val="000000"/>
        </w:rPr>
        <w:t>Name of sponsor and/or Mennonite denominational group:</w:t>
      </w:r>
    </w:p>
    <w:p w:rsidR="00740237" w:rsidRDefault="0084616B">
      <w:pPr>
        <w:spacing w:before="149" w:after="230" w:line="255" w:lineRule="exact"/>
        <w:ind w:left="360"/>
        <w:textAlignment w:val="baseline"/>
        <w:rPr>
          <w:rFonts w:eastAsia="Times New Roman"/>
          <w:color w:val="000000"/>
        </w:rPr>
      </w:pPr>
      <w:r>
        <w:rPr>
          <w:rFonts w:eastAsia="Times New Roman"/>
          <w:color w:val="000000"/>
        </w:rPr>
        <w:t>Relationship to Mennonite denominational group:</w:t>
      </w:r>
    </w:p>
    <w:p w:rsidR="00740237" w:rsidRDefault="0084616B">
      <w:pPr>
        <w:spacing w:before="146" w:line="379" w:lineRule="exact"/>
        <w:ind w:left="360" w:right="216"/>
        <w:textAlignment w:val="baseline"/>
        <w:rPr>
          <w:rFonts w:eastAsia="Times New Roman"/>
          <w:b/>
          <w:color w:val="000000"/>
        </w:rPr>
      </w:pPr>
      <w:r>
        <w:rPr>
          <w:rFonts w:eastAsia="Times New Roman"/>
          <w:b/>
          <w:color w:val="000000"/>
        </w:rPr>
        <w:t xml:space="preserve">Reference individual </w:t>
      </w:r>
      <w:r>
        <w:rPr>
          <w:rFonts w:eastAsia="Times New Roman"/>
          <w:color w:val="000000"/>
        </w:rPr>
        <w:t>from a Mennonite denominational group, familiar with your project, who we may contact for additional information:</w:t>
      </w:r>
    </w:p>
    <w:p w:rsidR="00740237" w:rsidRDefault="0084616B">
      <w:pPr>
        <w:tabs>
          <w:tab w:val="left" w:leader="underscore" w:pos="5400"/>
        </w:tabs>
        <w:spacing w:before="124" w:line="255" w:lineRule="exact"/>
        <w:ind w:left="360"/>
        <w:textAlignment w:val="baseline"/>
        <w:rPr>
          <w:rFonts w:eastAsia="Times New Roman"/>
          <w:color w:val="000000"/>
        </w:rPr>
      </w:pPr>
      <w:r>
        <w:rPr>
          <w:rFonts w:eastAsia="Times New Roman"/>
          <w:color w:val="000000"/>
        </w:rPr>
        <w:t>Name</w:t>
      </w:r>
      <w:r>
        <w:rPr>
          <w:rFonts w:eastAsia="Times New Roman"/>
          <w:color w:val="000000"/>
        </w:rPr>
        <w:tab/>
        <w:t xml:space="preserve"> </w:t>
      </w:r>
    </w:p>
    <w:p w:rsidR="00740237" w:rsidRDefault="0084616B">
      <w:pPr>
        <w:tabs>
          <w:tab w:val="left" w:leader="underscore" w:pos="5400"/>
        </w:tabs>
        <w:spacing w:before="124" w:line="255" w:lineRule="exact"/>
        <w:ind w:left="360"/>
        <w:textAlignment w:val="baseline"/>
        <w:rPr>
          <w:rFonts w:eastAsia="Times New Roman"/>
          <w:color w:val="000000"/>
          <w:spacing w:val="3"/>
        </w:rPr>
      </w:pPr>
      <w:r>
        <w:rPr>
          <w:rFonts w:eastAsia="Times New Roman"/>
          <w:color w:val="000000"/>
          <w:spacing w:val="3"/>
        </w:rPr>
        <w:t>Address</w:t>
      </w:r>
      <w:r>
        <w:rPr>
          <w:rFonts w:eastAsia="Times New Roman"/>
          <w:color w:val="000000"/>
          <w:spacing w:val="3"/>
        </w:rPr>
        <w:tab/>
        <w:t xml:space="preserve"> </w:t>
      </w:r>
    </w:p>
    <w:p w:rsidR="00740237" w:rsidRDefault="0084616B">
      <w:pPr>
        <w:tabs>
          <w:tab w:val="left" w:leader="underscore" w:pos="5400"/>
        </w:tabs>
        <w:spacing w:before="124" w:line="255" w:lineRule="exact"/>
        <w:ind w:left="360"/>
        <w:textAlignment w:val="baseline"/>
        <w:rPr>
          <w:rFonts w:eastAsia="Times New Roman"/>
          <w:color w:val="000000"/>
        </w:rPr>
      </w:pPr>
      <w:r>
        <w:rPr>
          <w:rFonts w:eastAsia="Times New Roman"/>
          <w:color w:val="000000"/>
        </w:rPr>
        <w:t>City/State/Zip</w:t>
      </w:r>
      <w:r>
        <w:rPr>
          <w:rFonts w:eastAsia="Times New Roman"/>
          <w:color w:val="000000"/>
        </w:rPr>
        <w:tab/>
        <w:t xml:space="preserve"> </w:t>
      </w:r>
    </w:p>
    <w:p w:rsidR="00740237" w:rsidRDefault="0084616B">
      <w:pPr>
        <w:tabs>
          <w:tab w:val="left" w:leader="underscore" w:pos="5472"/>
        </w:tabs>
        <w:spacing w:before="1" w:line="379" w:lineRule="exact"/>
        <w:ind w:left="360"/>
        <w:textAlignment w:val="baseline"/>
        <w:rPr>
          <w:rFonts w:eastAsia="Times New Roman"/>
          <w:color w:val="000000"/>
        </w:rPr>
      </w:pPr>
      <w:r>
        <w:rPr>
          <w:rFonts w:eastAsia="Times New Roman"/>
          <w:color w:val="000000"/>
        </w:rPr>
        <w:t>Phone</w:t>
      </w:r>
      <w:r>
        <w:rPr>
          <w:rFonts w:eastAsia="Times New Roman"/>
          <w:color w:val="000000"/>
        </w:rPr>
        <w:tab/>
        <w:t xml:space="preserve"> </w:t>
      </w:r>
      <w:r>
        <w:rPr>
          <w:rFonts w:eastAsia="Times New Roman"/>
          <w:color w:val="000000"/>
        </w:rPr>
        <w:br/>
        <w:t>E</w:t>
      </w:r>
      <w:r>
        <w:rPr>
          <w:rFonts w:eastAsia="Times New Roman"/>
          <w:color w:val="000000"/>
        </w:rPr>
        <w:softHyphen/>
        <w:t>mail</w:t>
      </w:r>
    </w:p>
    <w:p w:rsidR="00740237" w:rsidRDefault="0084616B">
      <w:pPr>
        <w:tabs>
          <w:tab w:val="left" w:leader="underscore" w:pos="4248"/>
        </w:tabs>
        <w:spacing w:before="503" w:line="255" w:lineRule="exact"/>
        <w:ind w:left="360"/>
        <w:textAlignment w:val="baseline"/>
        <w:rPr>
          <w:rFonts w:eastAsia="Times New Roman"/>
          <w:color w:val="000000"/>
        </w:rPr>
      </w:pPr>
      <w:r>
        <w:rPr>
          <w:rFonts w:eastAsia="Times New Roman"/>
          <w:color w:val="000000"/>
        </w:rPr>
        <w:t>Are matching funds available?</w:t>
      </w:r>
      <w:r>
        <w:rPr>
          <w:rFonts w:eastAsia="Times New Roman"/>
          <w:color w:val="000000"/>
        </w:rPr>
        <w:tab/>
        <w:t>If so, please indicate source and amount:</w:t>
      </w:r>
    </w:p>
    <w:p w:rsidR="00740237" w:rsidRDefault="0084616B">
      <w:pPr>
        <w:tabs>
          <w:tab w:val="left" w:pos="5040"/>
        </w:tabs>
        <w:spacing w:before="124" w:line="255" w:lineRule="exact"/>
        <w:ind w:left="360"/>
        <w:textAlignment w:val="baseline"/>
        <w:rPr>
          <w:rFonts w:eastAsia="Times New Roman"/>
          <w:color w:val="000000"/>
          <w:spacing w:val="-1"/>
        </w:rPr>
      </w:pPr>
      <w:r>
        <w:rPr>
          <w:rFonts w:eastAsia="Times New Roman"/>
          <w:color w:val="000000"/>
          <w:spacing w:val="-1"/>
        </w:rPr>
        <w:t>Source</w:t>
      </w:r>
      <w:r>
        <w:rPr>
          <w:rFonts w:eastAsia="Times New Roman"/>
          <w:color w:val="000000"/>
          <w:spacing w:val="-1"/>
        </w:rPr>
        <w:tab/>
        <w:t>Amount $</w:t>
      </w:r>
    </w:p>
    <w:p w:rsidR="00740237" w:rsidRDefault="00210012">
      <w:pPr>
        <w:spacing w:before="503" w:line="236" w:lineRule="exact"/>
        <w:jc w:val="right"/>
        <w:textAlignment w:val="baseline"/>
        <w:rPr>
          <w:rFonts w:eastAsia="Times New Roman"/>
          <w:color w:val="000000"/>
          <w:sz w:val="20"/>
        </w:rPr>
      </w:pPr>
      <w:r>
        <w:rPr>
          <w:rFonts w:eastAsia="Times New Roman"/>
          <w:color w:val="000000"/>
          <w:sz w:val="20"/>
        </w:rPr>
        <w:t xml:space="preserve">Application Form </w:t>
      </w:r>
      <w:r w:rsidR="0084616B">
        <w:rPr>
          <w:rFonts w:eastAsia="Times New Roman"/>
          <w:color w:val="000000"/>
          <w:sz w:val="20"/>
        </w:rPr>
        <w:t>Page 1 of 2</w:t>
      </w:r>
    </w:p>
    <w:p w:rsidR="00740237" w:rsidRDefault="00740237">
      <w:pPr>
        <w:sectPr w:rsidR="00740237">
          <w:pgSz w:w="12240" w:h="15840"/>
          <w:pgMar w:top="400" w:right="1369" w:bottom="584" w:left="1051" w:header="720" w:footer="720" w:gutter="0"/>
          <w:cols w:space="720"/>
        </w:sectPr>
      </w:pPr>
    </w:p>
    <w:p w:rsidR="00740237" w:rsidRDefault="0084616B">
      <w:pPr>
        <w:spacing w:line="320" w:lineRule="exact"/>
        <w:ind w:left="216"/>
        <w:textAlignment w:val="baseline"/>
        <w:rPr>
          <w:rFonts w:eastAsia="Times New Roman"/>
          <w:b/>
          <w:color w:val="000000"/>
        </w:rPr>
      </w:pPr>
      <w:r>
        <w:rPr>
          <w:rFonts w:eastAsia="Times New Roman"/>
          <w:b/>
          <w:color w:val="000000"/>
        </w:rPr>
        <w:lastRenderedPageBreak/>
        <w:t xml:space="preserve">Describe project and/or proposed use of the grant: </w:t>
      </w:r>
      <w:r>
        <w:rPr>
          <w:rFonts w:eastAsia="Times New Roman"/>
          <w:b/>
          <w:color w:val="000000"/>
        </w:rPr>
        <w:br/>
      </w:r>
      <w:r>
        <w:rPr>
          <w:rFonts w:eastAsia="Times New Roman"/>
          <w:color w:val="000000"/>
        </w:rPr>
        <w:t>Project summary:</w:t>
      </w:r>
    </w:p>
    <w:p w:rsidR="00740237" w:rsidRDefault="0084616B">
      <w:pPr>
        <w:spacing w:before="1637" w:line="259" w:lineRule="exact"/>
        <w:ind w:left="216"/>
        <w:textAlignment w:val="baseline"/>
        <w:rPr>
          <w:rFonts w:eastAsia="Times New Roman"/>
          <w:color w:val="000000"/>
          <w:spacing w:val="-1"/>
        </w:rPr>
      </w:pPr>
      <w:r>
        <w:rPr>
          <w:rFonts w:eastAsia="Times New Roman"/>
          <w:color w:val="000000"/>
          <w:spacing w:val="-1"/>
        </w:rPr>
        <w:t>List of objectives:</w:t>
      </w:r>
    </w:p>
    <w:p w:rsidR="00740237" w:rsidRDefault="0084616B">
      <w:pPr>
        <w:spacing w:before="1637" w:line="259" w:lineRule="exact"/>
        <w:ind w:left="216"/>
        <w:textAlignment w:val="baseline"/>
        <w:rPr>
          <w:rFonts w:eastAsia="Times New Roman"/>
          <w:color w:val="000000"/>
        </w:rPr>
      </w:pPr>
      <w:r>
        <w:rPr>
          <w:rFonts w:eastAsia="Times New Roman"/>
          <w:color w:val="000000"/>
        </w:rPr>
        <w:t>Strategy(­</w:t>
      </w:r>
      <w:proofErr w:type="spellStart"/>
      <w:r>
        <w:rPr>
          <w:rFonts w:eastAsia="Times New Roman"/>
          <w:color w:val="000000"/>
        </w:rPr>
        <w:t>ies</w:t>
      </w:r>
      <w:proofErr w:type="spellEnd"/>
      <w:r>
        <w:rPr>
          <w:rFonts w:eastAsia="Times New Roman"/>
          <w:color w:val="000000"/>
        </w:rPr>
        <w:t>) to achieve objectives:</w:t>
      </w:r>
    </w:p>
    <w:p w:rsidR="00740237" w:rsidRDefault="0084616B">
      <w:pPr>
        <w:spacing w:before="2016" w:after="111" w:line="259" w:lineRule="exact"/>
        <w:ind w:left="216"/>
        <w:textAlignment w:val="baseline"/>
        <w:rPr>
          <w:rFonts w:eastAsia="Times New Roman"/>
          <w:b/>
          <w:color w:val="000000"/>
        </w:rPr>
      </w:pPr>
      <w:r>
        <w:rPr>
          <w:rFonts w:eastAsia="Times New Roman"/>
          <w:b/>
          <w:color w:val="000000"/>
        </w:rPr>
        <w:t xml:space="preserve">Total funds needed </w:t>
      </w:r>
      <w:r>
        <w:rPr>
          <w:rFonts w:eastAsia="Times New Roman"/>
          <w:color w:val="000000"/>
        </w:rPr>
        <w:t>and expected sources of other income:</w:t>
      </w:r>
    </w:p>
    <w:tbl>
      <w:tblPr>
        <w:tblW w:w="0" w:type="auto"/>
        <w:tblInd w:w="107" w:type="dxa"/>
        <w:tblLayout w:type="fixed"/>
        <w:tblCellMar>
          <w:left w:w="0" w:type="dxa"/>
          <w:right w:w="0" w:type="dxa"/>
        </w:tblCellMar>
        <w:tblLook w:val="0000" w:firstRow="0" w:lastRow="0" w:firstColumn="0" w:lastColumn="0" w:noHBand="0" w:noVBand="0"/>
      </w:tblPr>
      <w:tblGrid>
        <w:gridCol w:w="3187"/>
        <w:gridCol w:w="1613"/>
        <w:gridCol w:w="3235"/>
        <w:gridCol w:w="1570"/>
      </w:tblGrid>
      <w:tr w:rsidR="00740237">
        <w:trPr>
          <w:trHeight w:hRule="exact" w:val="394"/>
        </w:trPr>
        <w:tc>
          <w:tcPr>
            <w:tcW w:w="4800" w:type="dxa"/>
            <w:gridSpan w:val="2"/>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left="120"/>
              <w:textAlignment w:val="baseline"/>
              <w:rPr>
                <w:rFonts w:eastAsia="Times New Roman"/>
                <w:color w:val="000000"/>
              </w:rPr>
            </w:pPr>
            <w:r>
              <w:rPr>
                <w:rFonts w:eastAsia="Times New Roman"/>
                <w:color w:val="000000"/>
              </w:rPr>
              <w:t>Total funds needed</w:t>
            </w:r>
          </w:p>
        </w:tc>
        <w:tc>
          <w:tcPr>
            <w:tcW w:w="4805" w:type="dxa"/>
            <w:gridSpan w:val="2"/>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left="101"/>
              <w:textAlignment w:val="baseline"/>
              <w:rPr>
                <w:rFonts w:eastAsia="Times New Roman"/>
                <w:color w:val="000000"/>
              </w:rPr>
            </w:pPr>
            <w:r>
              <w:rPr>
                <w:rFonts w:eastAsia="Times New Roman"/>
                <w:color w:val="000000"/>
              </w:rPr>
              <w:t>List expected sources of income:</w:t>
            </w:r>
          </w:p>
        </w:tc>
      </w:tr>
      <w:tr w:rsidR="00740237">
        <w:trPr>
          <w:trHeight w:hRule="exact" w:val="388"/>
        </w:trPr>
        <w:tc>
          <w:tcPr>
            <w:tcW w:w="3187"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right="1402"/>
              <w:jc w:val="right"/>
              <w:textAlignment w:val="baseline"/>
              <w:rPr>
                <w:rFonts w:eastAsia="Times New Roman"/>
                <w:color w:val="000000"/>
              </w:rPr>
            </w:pPr>
            <w:r>
              <w:rPr>
                <w:rFonts w:eastAsia="Times New Roman"/>
                <w:color w:val="000000"/>
              </w:rPr>
              <w:t>$</w:t>
            </w:r>
          </w:p>
        </w:tc>
        <w:tc>
          <w:tcPr>
            <w:tcW w:w="3235"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right="1359"/>
              <w:jc w:val="right"/>
              <w:textAlignment w:val="baseline"/>
              <w:rPr>
                <w:rFonts w:eastAsia="Times New Roman"/>
                <w:color w:val="000000"/>
              </w:rPr>
            </w:pPr>
            <w:r>
              <w:rPr>
                <w:rFonts w:eastAsia="Times New Roman"/>
                <w:color w:val="000000"/>
              </w:rPr>
              <w:t>$</w:t>
            </w:r>
          </w:p>
        </w:tc>
      </w:tr>
      <w:tr w:rsidR="00740237">
        <w:trPr>
          <w:trHeight w:hRule="exact" w:val="389"/>
        </w:trPr>
        <w:tc>
          <w:tcPr>
            <w:tcW w:w="3187"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r>
      <w:tr w:rsidR="00740237">
        <w:trPr>
          <w:trHeight w:hRule="exact" w:val="389"/>
        </w:trPr>
        <w:tc>
          <w:tcPr>
            <w:tcW w:w="3187"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r>
      <w:tr w:rsidR="00740237">
        <w:trPr>
          <w:trHeight w:hRule="exact" w:val="389"/>
        </w:trPr>
        <w:tc>
          <w:tcPr>
            <w:tcW w:w="3187"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c>
          <w:tcPr>
            <w:tcW w:w="3235"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left="101"/>
              <w:textAlignment w:val="baseline"/>
              <w:rPr>
                <w:rFonts w:eastAsia="Times New Roman"/>
                <w:color w:val="000000"/>
              </w:rPr>
            </w:pPr>
            <w:r>
              <w:rPr>
                <w:rFonts w:eastAsia="Times New Roman"/>
                <w:color w:val="000000"/>
              </w:rPr>
              <w:t>Oak Grove Endowment Fund</w:t>
            </w:r>
          </w:p>
        </w:tc>
        <w:tc>
          <w:tcPr>
            <w:tcW w:w="1570" w:type="dxa"/>
            <w:tcBorders>
              <w:top w:val="single" w:sz="4" w:space="0" w:color="000000"/>
              <w:left w:val="single" w:sz="4" w:space="0" w:color="000000"/>
              <w:bottom w:val="single" w:sz="4" w:space="0" w:color="000000"/>
              <w:right w:val="single" w:sz="4" w:space="0" w:color="000000"/>
            </w:tcBorders>
          </w:tcPr>
          <w:p w:rsidR="00740237" w:rsidRDefault="0084616B">
            <w:pPr>
              <w:textAlignment w:val="baseline"/>
              <w:rPr>
                <w:rFonts w:eastAsia="Times New Roman"/>
                <w:color w:val="000000"/>
                <w:sz w:val="24"/>
              </w:rPr>
            </w:pPr>
            <w:r>
              <w:rPr>
                <w:rFonts w:eastAsia="Times New Roman"/>
                <w:color w:val="000000"/>
                <w:sz w:val="24"/>
              </w:rPr>
              <w:t xml:space="preserve"> </w:t>
            </w:r>
          </w:p>
        </w:tc>
      </w:tr>
      <w:tr w:rsidR="00740237">
        <w:trPr>
          <w:trHeight w:hRule="exact" w:val="393"/>
        </w:trPr>
        <w:tc>
          <w:tcPr>
            <w:tcW w:w="3187"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left="120"/>
              <w:textAlignment w:val="baseline"/>
              <w:rPr>
                <w:rFonts w:eastAsia="Times New Roman"/>
                <w:color w:val="000000"/>
              </w:rPr>
            </w:pPr>
            <w:r>
              <w:rPr>
                <w:rFonts w:eastAsia="Times New Roman"/>
                <w:color w:val="000000"/>
              </w:rPr>
              <w:t>Total</w:t>
            </w:r>
          </w:p>
        </w:tc>
        <w:tc>
          <w:tcPr>
            <w:tcW w:w="1613"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right="1402"/>
              <w:jc w:val="right"/>
              <w:textAlignment w:val="baseline"/>
              <w:rPr>
                <w:rFonts w:eastAsia="Times New Roman"/>
                <w:color w:val="000000"/>
              </w:rPr>
            </w:pPr>
            <w:r>
              <w:rPr>
                <w:rFonts w:eastAsia="Times New Roman"/>
                <w:color w:val="000000"/>
              </w:rPr>
              <w:t>$</w:t>
            </w:r>
          </w:p>
        </w:tc>
        <w:tc>
          <w:tcPr>
            <w:tcW w:w="3235"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left="101"/>
              <w:textAlignment w:val="baseline"/>
              <w:rPr>
                <w:rFonts w:eastAsia="Times New Roman"/>
                <w:color w:val="000000"/>
              </w:rPr>
            </w:pPr>
            <w:r>
              <w:rPr>
                <w:rFonts w:eastAsia="Times New Roman"/>
                <w:color w:val="000000"/>
              </w:rPr>
              <w:t>Total</w:t>
            </w:r>
          </w:p>
        </w:tc>
        <w:tc>
          <w:tcPr>
            <w:tcW w:w="1570" w:type="dxa"/>
            <w:tcBorders>
              <w:top w:val="single" w:sz="4" w:space="0" w:color="000000"/>
              <w:left w:val="single" w:sz="4" w:space="0" w:color="000000"/>
              <w:bottom w:val="single" w:sz="4" w:space="0" w:color="000000"/>
              <w:right w:val="single" w:sz="4" w:space="0" w:color="000000"/>
            </w:tcBorders>
          </w:tcPr>
          <w:p w:rsidR="00740237" w:rsidRDefault="0084616B">
            <w:pPr>
              <w:spacing w:after="120" w:line="259" w:lineRule="exact"/>
              <w:ind w:right="1359"/>
              <w:jc w:val="right"/>
              <w:textAlignment w:val="baseline"/>
              <w:rPr>
                <w:rFonts w:eastAsia="Times New Roman"/>
                <w:color w:val="000000"/>
              </w:rPr>
            </w:pPr>
            <w:r>
              <w:rPr>
                <w:rFonts w:eastAsia="Times New Roman"/>
                <w:color w:val="000000"/>
              </w:rPr>
              <w:t>$</w:t>
            </w:r>
          </w:p>
        </w:tc>
      </w:tr>
    </w:tbl>
    <w:p w:rsidR="00740237" w:rsidRDefault="00740237">
      <w:pPr>
        <w:spacing w:after="365" w:line="20" w:lineRule="exact"/>
      </w:pPr>
    </w:p>
    <w:p w:rsidR="00740237" w:rsidRDefault="0084616B">
      <w:pPr>
        <w:spacing w:after="360" w:line="253" w:lineRule="exact"/>
        <w:ind w:left="216"/>
        <w:textAlignment w:val="baseline"/>
        <w:rPr>
          <w:rFonts w:eastAsia="Times New Roman"/>
          <w:color w:val="000000"/>
          <w:spacing w:val="-1"/>
        </w:rPr>
      </w:pPr>
      <w:r>
        <w:rPr>
          <w:rFonts w:eastAsia="Times New Roman"/>
          <w:color w:val="000000"/>
          <w:spacing w:val="-1"/>
        </w:rPr>
        <w:t>Other comments:</w:t>
      </w:r>
    </w:p>
    <w:p w:rsidR="00740237" w:rsidRDefault="0084616B">
      <w:pPr>
        <w:spacing w:before="1911" w:after="346" w:line="259" w:lineRule="exact"/>
        <w:ind w:left="216"/>
        <w:textAlignment w:val="baseline"/>
        <w:rPr>
          <w:rFonts w:eastAsia="Times New Roman"/>
          <w:i/>
          <w:color w:val="000000"/>
        </w:rPr>
      </w:pPr>
      <w:r>
        <w:rPr>
          <w:rFonts w:eastAsia="Times New Roman"/>
          <w:i/>
          <w:color w:val="000000"/>
        </w:rPr>
        <w:t>Signature of Person Preparing Application</w:t>
      </w:r>
    </w:p>
    <w:p w:rsidR="00740237" w:rsidRDefault="0084616B">
      <w:pPr>
        <w:spacing w:before="15" w:after="351" w:line="259" w:lineRule="exact"/>
        <w:ind w:left="216"/>
        <w:textAlignment w:val="baseline"/>
        <w:rPr>
          <w:rFonts w:eastAsia="Times New Roman"/>
          <w:i/>
          <w:color w:val="000000"/>
        </w:rPr>
      </w:pPr>
      <w:r>
        <w:rPr>
          <w:rFonts w:eastAsia="Times New Roman"/>
          <w:i/>
          <w:color w:val="000000"/>
        </w:rPr>
        <w:t>Contact Phone and/or e</w:t>
      </w:r>
      <w:r>
        <w:rPr>
          <w:rFonts w:eastAsia="Times New Roman"/>
          <w:i/>
          <w:color w:val="000000"/>
        </w:rPr>
        <w:softHyphen/>
        <w:t>mail address.</w:t>
      </w:r>
    </w:p>
    <w:p w:rsidR="00740237" w:rsidRDefault="0084616B">
      <w:pPr>
        <w:spacing w:before="20" w:line="259" w:lineRule="exact"/>
        <w:ind w:left="216"/>
        <w:textAlignment w:val="baseline"/>
        <w:rPr>
          <w:rFonts w:eastAsia="Times New Roman"/>
          <w:i/>
          <w:color w:val="000000"/>
          <w:spacing w:val="1"/>
        </w:rPr>
      </w:pPr>
      <w:r>
        <w:rPr>
          <w:rFonts w:eastAsia="Times New Roman"/>
          <w:i/>
          <w:color w:val="000000"/>
          <w:spacing w:val="1"/>
        </w:rPr>
        <w:t>Date Submitted</w:t>
      </w:r>
    </w:p>
    <w:p w:rsidR="00C440FB" w:rsidRDefault="00C440FB">
      <w:pPr>
        <w:spacing w:before="20" w:line="259" w:lineRule="exact"/>
        <w:ind w:left="216"/>
        <w:textAlignment w:val="baseline"/>
        <w:rPr>
          <w:rFonts w:eastAsia="Times New Roman"/>
          <w:i/>
          <w:color w:val="000000"/>
          <w:spacing w:val="1"/>
        </w:rPr>
      </w:pPr>
    </w:p>
    <w:p w:rsidR="00740237" w:rsidRDefault="00210012" w:rsidP="00366C9E">
      <w:pPr>
        <w:spacing w:before="503" w:line="236" w:lineRule="exact"/>
        <w:jc w:val="right"/>
        <w:textAlignment w:val="baseline"/>
        <w:rPr>
          <w:rFonts w:eastAsia="Times New Roman"/>
          <w:color w:val="000000"/>
          <w:sz w:val="20"/>
        </w:rPr>
      </w:pPr>
      <w:r>
        <w:rPr>
          <w:rFonts w:eastAsia="Times New Roman"/>
          <w:color w:val="000000"/>
          <w:sz w:val="20"/>
        </w:rPr>
        <w:t xml:space="preserve">Application Form </w:t>
      </w:r>
      <w:r>
        <w:rPr>
          <w:rFonts w:eastAsia="Times New Roman"/>
          <w:color w:val="000000"/>
          <w:sz w:val="20"/>
        </w:rPr>
        <w:t>Page 2</w:t>
      </w:r>
      <w:r>
        <w:rPr>
          <w:rFonts w:eastAsia="Times New Roman"/>
          <w:color w:val="000000"/>
          <w:sz w:val="20"/>
        </w:rPr>
        <w:t xml:space="preserve"> of 2</w:t>
      </w:r>
    </w:p>
    <w:sectPr w:rsidR="00740237">
      <w:pgSz w:w="12240" w:h="15840"/>
      <w:pgMar w:top="900" w:right="1202" w:bottom="564" w:left="12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A31"/>
    <w:multiLevelType w:val="singleLevel"/>
    <w:tmpl w:val="4D727218"/>
    <w:lvl w:ilvl="0">
      <w:start w:val="1"/>
      <w:numFmt w:val="decimal"/>
      <w:lvlText w:val="%1."/>
      <w:lvlJc w:val="left"/>
      <w:pPr>
        <w:tabs>
          <w:tab w:val="num" w:pos="1080"/>
        </w:tabs>
        <w:ind w:left="1080" w:hanging="360"/>
      </w:pPr>
      <w:rPr>
        <w:rFonts w:hint="default"/>
      </w:rPr>
    </w:lvl>
  </w:abstractNum>
  <w:abstractNum w:abstractNumId="1" w15:restartNumberingAfterBreak="0">
    <w:nsid w:val="4A8E640C"/>
    <w:multiLevelType w:val="singleLevel"/>
    <w:tmpl w:val="D642409C"/>
    <w:lvl w:ilvl="0">
      <w:start w:val="1"/>
      <w:numFmt w:val="decimal"/>
      <w:lvlText w:val="%1."/>
      <w:lvlJc w:val="left"/>
      <w:pPr>
        <w:tabs>
          <w:tab w:val="num" w:pos="1080"/>
        </w:tabs>
        <w:ind w:left="1080" w:hanging="360"/>
      </w:pPr>
      <w:rPr>
        <w:rFonts w:hint="default"/>
      </w:rPr>
    </w:lvl>
  </w:abstractNum>
  <w:abstractNum w:abstractNumId="2" w15:restartNumberingAfterBreak="0">
    <w:nsid w:val="4AC41665"/>
    <w:multiLevelType w:val="hybridMultilevel"/>
    <w:tmpl w:val="DBC6B976"/>
    <w:lvl w:ilvl="0" w:tplc="BB44A6A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121122"/>
    <w:multiLevelType w:val="singleLevel"/>
    <w:tmpl w:val="DDB065F0"/>
    <w:lvl w:ilvl="0">
      <w:start w:val="1"/>
      <w:numFmt w:val="lowerLetter"/>
      <w:lvlText w:val="(%1)"/>
      <w:lvlJc w:val="left"/>
      <w:pPr>
        <w:tabs>
          <w:tab w:val="num" w:pos="1440"/>
        </w:tabs>
        <w:ind w:left="144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37"/>
    <w:rsid w:val="00210012"/>
    <w:rsid w:val="00366C9E"/>
    <w:rsid w:val="006006B9"/>
    <w:rsid w:val="00740237"/>
    <w:rsid w:val="0084616B"/>
    <w:rsid w:val="00B54A29"/>
    <w:rsid w:val="00BC472C"/>
    <w:rsid w:val="00C4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ACC9"/>
  <w15:docId w15:val="{35590D28-9E4E-4BF2-BDDE-2E1CFCD5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3">
    <w:name w:val="heading 3"/>
    <w:basedOn w:val="Normal"/>
    <w:next w:val="Normal"/>
    <w:link w:val="Heading3Char"/>
    <w:qFormat/>
    <w:rsid w:val="00C440FB"/>
    <w:pPr>
      <w:keepNext/>
      <w:jc w:val="center"/>
      <w:outlineLvl w:val="2"/>
    </w:pPr>
    <w:rPr>
      <w:rFonts w:eastAsia="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6B"/>
    <w:rPr>
      <w:rFonts w:ascii="Tahoma" w:hAnsi="Tahoma" w:cs="Tahoma"/>
      <w:sz w:val="16"/>
      <w:szCs w:val="16"/>
    </w:rPr>
  </w:style>
  <w:style w:type="character" w:customStyle="1" w:styleId="BalloonTextChar">
    <w:name w:val="Balloon Text Char"/>
    <w:basedOn w:val="DefaultParagraphFont"/>
    <w:link w:val="BalloonText"/>
    <w:uiPriority w:val="99"/>
    <w:semiHidden/>
    <w:rsid w:val="0084616B"/>
    <w:rPr>
      <w:rFonts w:ascii="Tahoma" w:hAnsi="Tahoma" w:cs="Tahoma"/>
      <w:sz w:val="16"/>
      <w:szCs w:val="16"/>
    </w:rPr>
  </w:style>
  <w:style w:type="character" w:customStyle="1" w:styleId="Heading3Char">
    <w:name w:val="Heading 3 Char"/>
    <w:basedOn w:val="DefaultParagraphFont"/>
    <w:link w:val="Heading3"/>
    <w:rsid w:val="00C440FB"/>
    <w:rPr>
      <w:rFonts w:eastAsia="Times New Roman"/>
      <w:b/>
      <w:sz w:val="24"/>
      <w:szCs w:val="20"/>
    </w:rPr>
  </w:style>
  <w:style w:type="paragraph" w:styleId="BodyText2">
    <w:name w:val="Body Text 2"/>
    <w:basedOn w:val="Normal"/>
    <w:link w:val="BodyText2Char"/>
    <w:semiHidden/>
    <w:rsid w:val="00C440FB"/>
    <w:rPr>
      <w:rFonts w:eastAsia="Times New Roman"/>
      <w:szCs w:val="20"/>
    </w:rPr>
  </w:style>
  <w:style w:type="character" w:customStyle="1" w:styleId="BodyText2Char">
    <w:name w:val="Body Text 2 Char"/>
    <w:basedOn w:val="DefaultParagraphFont"/>
    <w:link w:val="BodyText2"/>
    <w:semiHidden/>
    <w:rsid w:val="00C440FB"/>
    <w:rPr>
      <w:rFonts w:eastAsia="Times New Roman"/>
      <w:szCs w:val="20"/>
    </w:rPr>
  </w:style>
  <w:style w:type="character" w:styleId="Hyperlink">
    <w:name w:val="Hyperlink"/>
    <w:basedOn w:val="DefaultParagraphFont"/>
    <w:uiPriority w:val="99"/>
    <w:unhideWhenUsed/>
    <w:rsid w:val="00366C9E"/>
    <w:rPr>
      <w:color w:val="0000FF" w:themeColor="hyperlink"/>
      <w:u w:val="single"/>
    </w:rPr>
  </w:style>
  <w:style w:type="paragraph" w:styleId="ListParagraph">
    <w:name w:val="List Paragraph"/>
    <w:basedOn w:val="Normal"/>
    <w:uiPriority w:val="34"/>
    <w:qFormat/>
    <w:rsid w:val="00366C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hyperlink" Target="mailto:office@oakgrove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office@oakgrove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cp:lastModifiedBy>
  <cp:revision>5</cp:revision>
  <dcterms:created xsi:type="dcterms:W3CDTF">2015-07-13T19:08:00Z</dcterms:created>
  <dcterms:modified xsi:type="dcterms:W3CDTF">2017-02-01T20:17:00Z</dcterms:modified>
</cp:coreProperties>
</file>